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"/>
        <w:gridCol w:w="1969"/>
        <w:gridCol w:w="581"/>
        <w:gridCol w:w="415"/>
        <w:gridCol w:w="20"/>
        <w:gridCol w:w="121"/>
        <w:gridCol w:w="20"/>
        <w:gridCol w:w="690"/>
        <w:gridCol w:w="437"/>
        <w:gridCol w:w="143"/>
        <w:gridCol w:w="284"/>
        <w:gridCol w:w="984"/>
        <w:gridCol w:w="277"/>
        <w:gridCol w:w="160"/>
        <w:gridCol w:w="129"/>
        <w:gridCol w:w="14"/>
        <w:gridCol w:w="421"/>
        <w:gridCol w:w="144"/>
        <w:gridCol w:w="977"/>
        <w:gridCol w:w="435"/>
        <w:gridCol w:w="142"/>
        <w:gridCol w:w="1266"/>
        <w:gridCol w:w="432"/>
        <w:gridCol w:w="148"/>
      </w:tblGrid>
      <w:tr w:rsidR="00EF5A19" w:rsidTr="00876C35">
        <w:trPr>
          <w:gridAfter w:val="2"/>
          <w:wAfter w:w="580" w:type="dxa"/>
        </w:trPr>
        <w:tc>
          <w:tcPr>
            <w:tcW w:w="1432" w:type="dxa"/>
            <w:shd w:val="clear" w:color="FFFFFF" w:fill="FFFFFF"/>
            <w:tcMar>
              <w:left w:w="4" w:type="dxa"/>
              <w:right w:w="4" w:type="dxa"/>
            </w:tcMar>
          </w:tcPr>
          <w:p w:rsidR="00EF5A19" w:rsidRDefault="00BF553C" w:rsidP="00BF553C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00000" cy="45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Pr="00BF553C" w:rsidRDefault="00BF553C" w:rsidP="00BF553C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BF553C">
              <w:rPr>
                <w:color w:val="000000"/>
                <w:sz w:val="13"/>
                <w:szCs w:val="13"/>
              </w:rPr>
              <w:t>ФЕДЕРАЛЬНОЕ ГОСУДАРСТВЕННОЕ АВТОНОМНОЕ ОБРАЗОВАТЕЛЬНОЕ УЧРЕЖДЕНИЕ ВЫСШЕГО</w:t>
            </w:r>
          </w:p>
          <w:p w:rsidR="00EF5A19" w:rsidRDefault="00BF553C" w:rsidP="00BF553C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ОБРАЗОВАНИЯ</w:t>
            </w:r>
          </w:p>
        </w:tc>
        <w:tc>
          <w:tcPr>
            <w:tcW w:w="1703" w:type="dxa"/>
            <w:gridSpan w:val="6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1688" w:type="dxa"/>
            <w:gridSpan w:val="4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289" w:type="dxa"/>
            <w:gridSpan w:val="2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1556" w:type="dxa"/>
            <w:gridSpan w:val="4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1843" w:type="dxa"/>
            <w:gridSpan w:val="3"/>
          </w:tcPr>
          <w:p w:rsidR="00EF5A19" w:rsidRDefault="00EF5A19" w:rsidP="00BF553C">
            <w:pPr>
              <w:spacing w:after="0" w:line="240" w:lineRule="auto"/>
            </w:pPr>
          </w:p>
        </w:tc>
      </w:tr>
      <w:tr w:rsidR="00EF5A19" w:rsidTr="00876C35">
        <w:trPr>
          <w:gridAfter w:val="2"/>
          <w:wAfter w:w="580" w:type="dxa"/>
        </w:trPr>
        <w:tc>
          <w:tcPr>
            <w:tcW w:w="3982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5A19" w:rsidRDefault="00BF553C" w:rsidP="00BF553C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«НАЦИОНАЛЬНЫЙ ИССЛЕДОВАТЕЛЬСКИЙ ТЕХНОЛОГИЧЕСКИЙ УНИВЕРСИТЕТ «МИСИС»</w:t>
            </w:r>
          </w:p>
          <w:p w:rsidR="00EF5A19" w:rsidRDefault="00BF553C" w:rsidP="00BF553C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(НИТУ МИСИС)</w:t>
            </w:r>
          </w:p>
        </w:tc>
        <w:tc>
          <w:tcPr>
            <w:tcW w:w="1703" w:type="dxa"/>
            <w:gridSpan w:val="6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1688" w:type="dxa"/>
            <w:gridSpan w:val="4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289" w:type="dxa"/>
            <w:gridSpan w:val="2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1556" w:type="dxa"/>
            <w:gridSpan w:val="4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1843" w:type="dxa"/>
            <w:gridSpan w:val="3"/>
          </w:tcPr>
          <w:p w:rsidR="00EF5A19" w:rsidRDefault="00EF5A19" w:rsidP="00BF553C">
            <w:pPr>
              <w:spacing w:after="0" w:line="240" w:lineRule="auto"/>
            </w:pPr>
          </w:p>
        </w:tc>
      </w:tr>
      <w:tr w:rsidR="00EF5A19" w:rsidTr="00876C35">
        <w:trPr>
          <w:gridAfter w:val="1"/>
          <w:wAfter w:w="148" w:type="dxa"/>
        </w:trPr>
        <w:tc>
          <w:tcPr>
            <w:tcW w:w="1432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2550" w:type="dxa"/>
            <w:gridSpan w:val="2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415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20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1268" w:type="dxa"/>
            <w:gridSpan w:val="4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1848" w:type="dxa"/>
            <w:gridSpan w:val="5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564" w:type="dxa"/>
            <w:gridSpan w:val="3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1556" w:type="dxa"/>
            <w:gridSpan w:val="3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1840" w:type="dxa"/>
            <w:gridSpan w:val="3"/>
          </w:tcPr>
          <w:p w:rsidR="00EF5A19" w:rsidRDefault="00EF5A19" w:rsidP="00BF553C">
            <w:pPr>
              <w:spacing w:after="0" w:line="240" w:lineRule="auto"/>
            </w:pPr>
          </w:p>
        </w:tc>
      </w:tr>
      <w:tr w:rsidR="00EF5A19" w:rsidTr="00876C35">
        <w:tc>
          <w:tcPr>
            <w:tcW w:w="1432" w:type="dxa"/>
          </w:tcPr>
          <w:p w:rsidR="00EF5A19" w:rsidRDefault="00EF5A19" w:rsidP="00876C35"/>
        </w:tc>
        <w:tc>
          <w:tcPr>
            <w:tcW w:w="1969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1137" w:type="dxa"/>
            <w:gridSpan w:val="4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20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1270" w:type="dxa"/>
            <w:gridSpan w:val="3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284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1564" w:type="dxa"/>
            <w:gridSpan w:val="5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565" w:type="dxa"/>
            <w:gridSpan w:val="2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1554" w:type="dxa"/>
            <w:gridSpan w:val="3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1846" w:type="dxa"/>
            <w:gridSpan w:val="3"/>
          </w:tcPr>
          <w:p w:rsidR="00EF5A19" w:rsidRDefault="00EF5A19" w:rsidP="00BF553C">
            <w:pPr>
              <w:spacing w:after="0" w:line="240" w:lineRule="auto"/>
            </w:pPr>
          </w:p>
        </w:tc>
      </w:tr>
      <w:tr w:rsidR="00EF5A19" w:rsidTr="00876C35">
        <w:trPr>
          <w:gridAfter w:val="2"/>
          <w:wAfter w:w="580" w:type="dxa"/>
        </w:trPr>
        <w:tc>
          <w:tcPr>
            <w:tcW w:w="11061" w:type="dxa"/>
            <w:gridSpan w:val="2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b/>
                <w:color w:val="000000"/>
                <w:szCs w:val="20"/>
              </w:rPr>
              <w:t>Дисциплины образовательной траектории «</w:t>
            </w:r>
            <w:bookmarkStart w:id="0" w:name="_GoBack"/>
            <w:proofErr w:type="spellStart"/>
            <w:r>
              <w:rPr>
                <w:b/>
                <w:color w:val="000000"/>
                <w:szCs w:val="20"/>
              </w:rPr>
              <w:t>Сommunications</w:t>
            </w:r>
            <w:proofErr w:type="spellEnd"/>
            <w:r>
              <w:rPr>
                <w:b/>
                <w:color w:val="00000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Cs w:val="20"/>
              </w:rPr>
              <w:t>and</w:t>
            </w:r>
            <w:proofErr w:type="spellEnd"/>
            <w:r>
              <w:rPr>
                <w:b/>
                <w:color w:val="00000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Cs w:val="20"/>
              </w:rPr>
              <w:t>International</w:t>
            </w:r>
            <w:proofErr w:type="spellEnd"/>
            <w:r>
              <w:rPr>
                <w:b/>
                <w:color w:val="00000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Cs w:val="20"/>
              </w:rPr>
              <w:t>Public</w:t>
            </w:r>
            <w:proofErr w:type="spellEnd"/>
            <w:r>
              <w:rPr>
                <w:b/>
                <w:color w:val="00000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Cs w:val="20"/>
              </w:rPr>
              <w:t>Relations</w:t>
            </w:r>
            <w:proofErr w:type="spellEnd"/>
            <w:r>
              <w:rPr>
                <w:b/>
                <w:color w:val="000000"/>
                <w:szCs w:val="20"/>
              </w:rPr>
              <w:t xml:space="preserve"> / Теория коммуникации и международные связи с общественностью</w:t>
            </w:r>
            <w:bookmarkEnd w:id="0"/>
            <w:r>
              <w:rPr>
                <w:b/>
                <w:color w:val="000000"/>
                <w:szCs w:val="20"/>
              </w:rPr>
              <w:t>»</w:t>
            </w:r>
          </w:p>
        </w:tc>
      </w:tr>
      <w:tr w:rsidR="00EF5A19" w:rsidTr="00876C35">
        <w:tc>
          <w:tcPr>
            <w:tcW w:w="1432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1969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1137" w:type="dxa"/>
            <w:gridSpan w:val="4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20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1270" w:type="dxa"/>
            <w:gridSpan w:val="3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284" w:type="dxa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1564" w:type="dxa"/>
            <w:gridSpan w:val="5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565" w:type="dxa"/>
            <w:gridSpan w:val="2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1554" w:type="dxa"/>
            <w:gridSpan w:val="3"/>
          </w:tcPr>
          <w:p w:rsidR="00EF5A19" w:rsidRDefault="00EF5A19" w:rsidP="00BF553C">
            <w:pPr>
              <w:spacing w:after="0" w:line="240" w:lineRule="auto"/>
            </w:pPr>
          </w:p>
        </w:tc>
        <w:tc>
          <w:tcPr>
            <w:tcW w:w="1846" w:type="dxa"/>
            <w:gridSpan w:val="3"/>
          </w:tcPr>
          <w:p w:rsidR="00EF5A19" w:rsidRDefault="00EF5A19" w:rsidP="00BF553C">
            <w:pPr>
              <w:spacing w:after="0" w:line="240" w:lineRule="auto"/>
            </w:pPr>
          </w:p>
        </w:tc>
      </w:tr>
      <w:tr w:rsidR="00EF5A19" w:rsidTr="00876C35">
        <w:trPr>
          <w:gridAfter w:val="2"/>
          <w:wAfter w:w="580" w:type="dxa"/>
        </w:trPr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b/>
                <w:color w:val="000000"/>
                <w:szCs w:val="20"/>
              </w:rPr>
              <w:t>Наименование дисциплин / практик и НИР</w:t>
            </w:r>
          </w:p>
        </w:tc>
        <w:tc>
          <w:tcPr>
            <w:tcW w:w="18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b/>
                <w:color w:val="000000"/>
                <w:szCs w:val="20"/>
              </w:rPr>
              <w:t>Трудоемкость в зачетных ед.</w:t>
            </w:r>
          </w:p>
        </w:tc>
        <w:tc>
          <w:tcPr>
            <w:tcW w:w="1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Трудоемкость в </w:t>
            </w:r>
            <w:proofErr w:type="spellStart"/>
            <w:r>
              <w:rPr>
                <w:b/>
                <w:color w:val="000000"/>
                <w:szCs w:val="20"/>
              </w:rPr>
              <w:t>ак</w:t>
            </w:r>
            <w:proofErr w:type="spellEnd"/>
            <w:r>
              <w:rPr>
                <w:b/>
                <w:color w:val="000000"/>
                <w:szCs w:val="20"/>
              </w:rPr>
              <w:t>. часах</w:t>
            </w:r>
          </w:p>
        </w:tc>
        <w:tc>
          <w:tcPr>
            <w:tcW w:w="21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b/>
                <w:color w:val="000000"/>
                <w:szCs w:val="20"/>
              </w:rPr>
              <w:t>Форма контроля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b/>
                <w:color w:val="000000"/>
                <w:szCs w:val="20"/>
              </w:rPr>
              <w:t>Период изучения (семестр)</w:t>
            </w:r>
          </w:p>
        </w:tc>
      </w:tr>
      <w:tr w:rsidR="00EF5A19" w:rsidTr="00876C35">
        <w:trPr>
          <w:gridAfter w:val="2"/>
          <w:wAfter w:w="580" w:type="dxa"/>
        </w:trPr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Communication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Theories</w:t>
            </w:r>
            <w:proofErr w:type="spellEnd"/>
            <w:r>
              <w:rPr>
                <w:color w:val="000000"/>
                <w:szCs w:val="20"/>
              </w:rPr>
              <w:t xml:space="preserve"> / Теории коммуникации</w:t>
            </w:r>
          </w:p>
        </w:tc>
        <w:tc>
          <w:tcPr>
            <w:tcW w:w="18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144</w:t>
            </w:r>
          </w:p>
        </w:tc>
        <w:tc>
          <w:tcPr>
            <w:tcW w:w="21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Экзамен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</w:tr>
      <w:tr w:rsidR="00EF5A19" w:rsidTr="00876C35">
        <w:trPr>
          <w:gridAfter w:val="2"/>
          <w:wAfter w:w="580" w:type="dxa"/>
        </w:trPr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Corporate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Communication</w:t>
            </w:r>
            <w:proofErr w:type="spellEnd"/>
            <w:r>
              <w:rPr>
                <w:color w:val="000000"/>
                <w:szCs w:val="20"/>
              </w:rPr>
              <w:t xml:space="preserve"> / Корпоративная коммуникация</w:t>
            </w:r>
          </w:p>
        </w:tc>
        <w:tc>
          <w:tcPr>
            <w:tcW w:w="18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108</w:t>
            </w:r>
          </w:p>
        </w:tc>
        <w:tc>
          <w:tcPr>
            <w:tcW w:w="21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Зачет с оценкой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</w:tr>
      <w:tr w:rsidR="00EF5A19" w:rsidTr="00876C35">
        <w:trPr>
          <w:gridAfter w:val="2"/>
          <w:wAfter w:w="580" w:type="dxa"/>
        </w:trPr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Communication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Management</w:t>
            </w:r>
            <w:proofErr w:type="spellEnd"/>
            <w:r>
              <w:rPr>
                <w:color w:val="000000"/>
                <w:szCs w:val="20"/>
              </w:rPr>
              <w:t xml:space="preserve"> / Коммуникационный менеджмент</w:t>
            </w:r>
          </w:p>
        </w:tc>
        <w:tc>
          <w:tcPr>
            <w:tcW w:w="18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108</w:t>
            </w:r>
          </w:p>
        </w:tc>
        <w:tc>
          <w:tcPr>
            <w:tcW w:w="21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Зачет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</w:tr>
      <w:tr w:rsidR="00EF5A19" w:rsidTr="00876C35">
        <w:trPr>
          <w:gridAfter w:val="2"/>
          <w:wAfter w:w="580" w:type="dxa"/>
        </w:trPr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Public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Relations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Methodology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in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Industry</w:t>
            </w:r>
            <w:proofErr w:type="spellEnd"/>
            <w:r>
              <w:rPr>
                <w:color w:val="000000"/>
                <w:szCs w:val="20"/>
              </w:rPr>
              <w:t xml:space="preserve"> / Методология связей с общественностью в отрасли</w:t>
            </w:r>
          </w:p>
        </w:tc>
        <w:tc>
          <w:tcPr>
            <w:tcW w:w="18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1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252</w:t>
            </w:r>
          </w:p>
        </w:tc>
        <w:tc>
          <w:tcPr>
            <w:tcW w:w="21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Зачет с оценкой,</w:t>
            </w:r>
          </w:p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Экзамен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2, 3</w:t>
            </w:r>
          </w:p>
        </w:tc>
      </w:tr>
      <w:tr w:rsidR="00EF5A19" w:rsidTr="00876C35">
        <w:trPr>
          <w:gridAfter w:val="2"/>
          <w:wAfter w:w="580" w:type="dxa"/>
        </w:trPr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Copywriting</w:t>
            </w:r>
            <w:proofErr w:type="spellEnd"/>
            <w:r>
              <w:rPr>
                <w:color w:val="000000"/>
                <w:szCs w:val="20"/>
              </w:rPr>
              <w:t xml:space="preserve"> / Копирайтинг</w:t>
            </w:r>
          </w:p>
        </w:tc>
        <w:tc>
          <w:tcPr>
            <w:tcW w:w="18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108</w:t>
            </w:r>
          </w:p>
        </w:tc>
        <w:tc>
          <w:tcPr>
            <w:tcW w:w="21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Зачет с оценкой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</w:tr>
      <w:tr w:rsidR="00EF5A19" w:rsidTr="00876C35">
        <w:trPr>
          <w:gridAfter w:val="2"/>
          <w:wAfter w:w="580" w:type="dxa"/>
        </w:trPr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Strategic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Management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and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Marketing</w:t>
            </w:r>
            <w:proofErr w:type="spellEnd"/>
            <w:r>
              <w:rPr>
                <w:color w:val="000000"/>
                <w:szCs w:val="20"/>
              </w:rPr>
              <w:t xml:space="preserve"> / Стратегический менеджмент и маркетинг</w:t>
            </w:r>
          </w:p>
        </w:tc>
        <w:tc>
          <w:tcPr>
            <w:tcW w:w="18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144</w:t>
            </w:r>
          </w:p>
        </w:tc>
        <w:tc>
          <w:tcPr>
            <w:tcW w:w="21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Экзамен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</w:tr>
      <w:tr w:rsidR="00EF5A19" w:rsidTr="00876C35">
        <w:trPr>
          <w:gridAfter w:val="2"/>
          <w:wAfter w:w="580" w:type="dxa"/>
        </w:trPr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International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Relations</w:t>
            </w:r>
            <w:proofErr w:type="spellEnd"/>
            <w:r>
              <w:rPr>
                <w:color w:val="000000"/>
                <w:szCs w:val="20"/>
              </w:rPr>
              <w:t xml:space="preserve"> / Международные отношения</w:t>
            </w:r>
          </w:p>
        </w:tc>
        <w:tc>
          <w:tcPr>
            <w:tcW w:w="18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144</w:t>
            </w:r>
          </w:p>
        </w:tc>
        <w:tc>
          <w:tcPr>
            <w:tcW w:w="21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Экзамен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</w:tr>
      <w:tr w:rsidR="00EF5A19" w:rsidTr="00876C35">
        <w:trPr>
          <w:gridAfter w:val="2"/>
          <w:wAfter w:w="580" w:type="dxa"/>
        </w:trPr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Pr="000D6A14" w:rsidRDefault="00BF553C" w:rsidP="00BF553C">
            <w:pPr>
              <w:spacing w:after="0" w:line="240" w:lineRule="auto"/>
              <w:jc w:val="center"/>
              <w:rPr>
                <w:szCs w:val="20"/>
                <w:lang w:val="en-US"/>
              </w:rPr>
            </w:pPr>
            <w:r w:rsidRPr="000D6A14">
              <w:rPr>
                <w:color w:val="000000"/>
                <w:szCs w:val="20"/>
                <w:lang w:val="en-US"/>
              </w:rPr>
              <w:t xml:space="preserve">Communication for Innovation / </w:t>
            </w:r>
            <w:r>
              <w:rPr>
                <w:color w:val="000000"/>
                <w:szCs w:val="20"/>
              </w:rPr>
              <w:t>Продвижение</w:t>
            </w:r>
            <w:r w:rsidRPr="000D6A14">
              <w:rPr>
                <w:color w:val="000000"/>
                <w:szCs w:val="20"/>
                <w:lang w:val="en-US"/>
              </w:rPr>
              <w:t xml:space="preserve"> </w:t>
            </w:r>
            <w:r>
              <w:rPr>
                <w:color w:val="000000"/>
                <w:szCs w:val="20"/>
              </w:rPr>
              <w:t>инноваций</w:t>
            </w:r>
          </w:p>
        </w:tc>
        <w:tc>
          <w:tcPr>
            <w:tcW w:w="18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144</w:t>
            </w:r>
          </w:p>
        </w:tc>
        <w:tc>
          <w:tcPr>
            <w:tcW w:w="21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Экзамен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5A19" w:rsidRDefault="00BF553C" w:rsidP="00BF553C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</w:tr>
      <w:tr w:rsidR="00D775A9" w:rsidTr="00876C35">
        <w:trPr>
          <w:gridAfter w:val="2"/>
          <w:wAfter w:w="580" w:type="dxa"/>
        </w:trPr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75A9" w:rsidRDefault="00D775A9" w:rsidP="00D775A9">
            <w:pPr>
              <w:spacing w:after="0" w:line="240" w:lineRule="auto"/>
              <w:jc w:val="center"/>
              <w:rPr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Political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Communications</w:t>
            </w:r>
            <w:proofErr w:type="spellEnd"/>
            <w:r>
              <w:rPr>
                <w:color w:val="000000"/>
                <w:szCs w:val="20"/>
              </w:rPr>
              <w:t xml:space="preserve"> / Политическая коммуникация</w:t>
            </w:r>
          </w:p>
        </w:tc>
        <w:tc>
          <w:tcPr>
            <w:tcW w:w="18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75A9" w:rsidRDefault="00D775A9" w:rsidP="00D775A9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75A9" w:rsidRDefault="00D775A9" w:rsidP="00D775A9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108</w:t>
            </w:r>
          </w:p>
        </w:tc>
        <w:tc>
          <w:tcPr>
            <w:tcW w:w="21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75A9" w:rsidRDefault="00D775A9" w:rsidP="00D775A9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Зачет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75A9" w:rsidRDefault="00D775A9" w:rsidP="00D775A9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</w:tr>
      <w:tr w:rsidR="00D775A9" w:rsidTr="00876C35">
        <w:trPr>
          <w:gridAfter w:val="2"/>
          <w:wAfter w:w="580" w:type="dxa"/>
        </w:trPr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75A9" w:rsidRDefault="00D775A9" w:rsidP="00D775A9">
            <w:pPr>
              <w:spacing w:after="0" w:line="240" w:lineRule="auto"/>
              <w:jc w:val="center"/>
              <w:rPr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Digital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Communication</w:t>
            </w:r>
            <w:proofErr w:type="spellEnd"/>
            <w:r>
              <w:rPr>
                <w:color w:val="000000"/>
                <w:szCs w:val="20"/>
              </w:rPr>
              <w:t xml:space="preserve"> / Цифровая коммуникация</w:t>
            </w:r>
          </w:p>
        </w:tc>
        <w:tc>
          <w:tcPr>
            <w:tcW w:w="18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75A9" w:rsidRDefault="00D775A9" w:rsidP="00D775A9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75A9" w:rsidRDefault="00D775A9" w:rsidP="00D775A9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108</w:t>
            </w:r>
          </w:p>
        </w:tc>
        <w:tc>
          <w:tcPr>
            <w:tcW w:w="21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75A9" w:rsidRDefault="00D775A9" w:rsidP="00D775A9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Зачет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75A9" w:rsidRDefault="00D775A9" w:rsidP="00D775A9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</w:tr>
      <w:tr w:rsidR="00D775A9" w:rsidTr="00876C35">
        <w:trPr>
          <w:gridAfter w:val="2"/>
          <w:wAfter w:w="580" w:type="dxa"/>
        </w:trPr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75A9" w:rsidRDefault="00D775A9" w:rsidP="00D775A9">
            <w:pPr>
              <w:spacing w:after="0" w:line="240" w:lineRule="auto"/>
              <w:jc w:val="center"/>
              <w:rPr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English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Language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Perspectives</w:t>
            </w:r>
            <w:proofErr w:type="spellEnd"/>
            <w:r>
              <w:rPr>
                <w:color w:val="000000"/>
                <w:szCs w:val="20"/>
              </w:rPr>
              <w:t xml:space="preserve"> / Практический курс английского языка</w:t>
            </w:r>
          </w:p>
        </w:tc>
        <w:tc>
          <w:tcPr>
            <w:tcW w:w="18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75A9" w:rsidRDefault="00D775A9" w:rsidP="00D775A9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12</w:t>
            </w:r>
          </w:p>
        </w:tc>
        <w:tc>
          <w:tcPr>
            <w:tcW w:w="1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75A9" w:rsidRDefault="00D775A9" w:rsidP="00D775A9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432</w:t>
            </w:r>
          </w:p>
        </w:tc>
        <w:tc>
          <w:tcPr>
            <w:tcW w:w="21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75A9" w:rsidRDefault="00D775A9" w:rsidP="00D775A9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Зачет с оценкой,</w:t>
            </w:r>
          </w:p>
          <w:p w:rsidR="00D775A9" w:rsidRDefault="00D775A9" w:rsidP="00D775A9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Зачет с оценкой,</w:t>
            </w:r>
          </w:p>
          <w:p w:rsidR="00D775A9" w:rsidRDefault="00D775A9" w:rsidP="00D775A9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Зачет с оценкой,</w:t>
            </w:r>
          </w:p>
          <w:p w:rsidR="00D775A9" w:rsidRDefault="00D775A9" w:rsidP="00D775A9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Зачет с оценкой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775A9" w:rsidRDefault="00D775A9" w:rsidP="00D775A9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color w:val="000000"/>
                <w:szCs w:val="20"/>
              </w:rPr>
              <w:t>1, 2, 3, 4</w:t>
            </w:r>
          </w:p>
        </w:tc>
      </w:tr>
    </w:tbl>
    <w:p w:rsidR="00EF5A19" w:rsidRDefault="00876C35">
      <w:pPr>
        <w:rPr>
          <w:sz w:val="0"/>
          <w:szCs w:val="0"/>
        </w:rPr>
      </w:pPr>
      <w:r>
        <w:rPr>
          <w:i/>
        </w:rPr>
        <w:t xml:space="preserve">* </w:t>
      </w:r>
      <w:proofErr w:type="gramStart"/>
      <w:r>
        <w:rPr>
          <w:i/>
        </w:rPr>
        <w:t>В</w:t>
      </w:r>
      <w:proofErr w:type="gramEnd"/>
      <w:r>
        <w:rPr>
          <w:i/>
        </w:rPr>
        <w:t xml:space="preserve"> таблице приведены дисциплины, изучаемые в рамках траектории, за исключением общих дисциплин образовательной программы </w:t>
      </w:r>
      <w:r w:rsidRPr="00876C35">
        <w:rPr>
          <w:i/>
        </w:rPr>
        <w:t xml:space="preserve">45.04.02 </w:t>
      </w:r>
      <w:proofErr w:type="spellStart"/>
      <w:r w:rsidRPr="00876C35">
        <w:rPr>
          <w:i/>
        </w:rPr>
        <w:t>Language</w:t>
      </w:r>
      <w:proofErr w:type="spellEnd"/>
      <w:r w:rsidRPr="00876C35">
        <w:rPr>
          <w:i/>
        </w:rPr>
        <w:t xml:space="preserve"> </w:t>
      </w:r>
      <w:proofErr w:type="spellStart"/>
      <w:r w:rsidRPr="00876C35">
        <w:rPr>
          <w:i/>
        </w:rPr>
        <w:t>and</w:t>
      </w:r>
      <w:proofErr w:type="spellEnd"/>
      <w:r w:rsidRPr="00876C35">
        <w:rPr>
          <w:i/>
        </w:rPr>
        <w:t xml:space="preserve"> </w:t>
      </w:r>
      <w:proofErr w:type="spellStart"/>
      <w:r w:rsidRPr="00876C35">
        <w:rPr>
          <w:i/>
        </w:rPr>
        <w:t>Communication</w:t>
      </w:r>
      <w:proofErr w:type="spellEnd"/>
      <w:r w:rsidRPr="00876C35">
        <w:rPr>
          <w:i/>
        </w:rPr>
        <w:t xml:space="preserve"> / Язык и коммуникация </w:t>
      </w:r>
    </w:p>
    <w:p w:rsidR="00EF5A19" w:rsidRDefault="00EF5A19">
      <w:pPr>
        <w:rPr>
          <w:sz w:val="0"/>
          <w:szCs w:val="0"/>
        </w:rPr>
      </w:pPr>
    </w:p>
    <w:sectPr w:rsidR="00EF5A19">
      <w:pgSz w:w="11907" w:h="16840"/>
      <w:pgMar w:top="283" w:right="567" w:bottom="270" w:left="2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D6A14"/>
    <w:rsid w:val="001F0BC7"/>
    <w:rsid w:val="00811261"/>
    <w:rsid w:val="00876C35"/>
    <w:rsid w:val="00BF553C"/>
    <w:rsid w:val="00D31453"/>
    <w:rsid w:val="00D775A9"/>
    <w:rsid w:val="00D84943"/>
    <w:rsid w:val="00E209E2"/>
    <w:rsid w:val="00E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906033"/>
  <w15:docId w15:val="{AF524F06-F012-4658-B301-63A1322D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C35"/>
    <w:rPr>
      <w:rFonts w:ascii="Times New Roman" w:hAnsi="Times New Roman" w:cs="Times New Roman"/>
      <w:sz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Карточка</vt:lpstr>
      <vt:lpstr>Лист1</vt:lpstr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</dc:title>
  <dc:creator>FastReport.NET</dc:creator>
  <cp:lastModifiedBy>User</cp:lastModifiedBy>
  <cp:revision>8</cp:revision>
  <dcterms:created xsi:type="dcterms:W3CDTF">2026-04-27T14:01:00Z</dcterms:created>
  <dcterms:modified xsi:type="dcterms:W3CDTF">2026-04-27T14:24:00Z</dcterms:modified>
</cp:coreProperties>
</file>